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color w:val="33342e"/>
        </w:rPr>
      </w:pPr>
      <w:r w:rsidDel="00000000" w:rsidR="00000000" w:rsidRPr="00000000">
        <w:rPr>
          <w:b w:val="1"/>
          <w:color w:val="33342e"/>
          <w:sz w:val="36"/>
          <w:szCs w:val="36"/>
          <w:rtl w:val="0"/>
        </w:rPr>
        <w:t xml:space="preserve">Sunrise Hub Justice, Equity, and Anti-Oppression Action Plan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color w:val="98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980000"/>
          <w:rtl w:val="0"/>
        </w:rPr>
        <w:t xml:space="preserve">→  Make a copy of this document in </w:t>
      </w:r>
      <w:hyperlink r:id="rId7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this folder</w:t>
        </w:r>
      </w:hyperlink>
      <w:r w:rsidDel="00000000" w:rsidR="00000000" w:rsidRPr="00000000">
        <w:rPr>
          <w:color w:val="980000"/>
          <w:rtl w:val="0"/>
        </w:rPr>
        <w:t xml:space="preserve">,  and title it “</w:t>
      </w:r>
      <w:r w:rsidDel="00000000" w:rsidR="00000000" w:rsidRPr="00000000">
        <w:rPr>
          <w:i w:val="1"/>
          <w:color w:val="980000"/>
          <w:rtl w:val="0"/>
        </w:rPr>
        <w:t xml:space="preserve">[Hub Name] </w:t>
      </w:r>
      <w:r w:rsidDel="00000000" w:rsidR="00000000" w:rsidRPr="00000000">
        <w:rPr>
          <w:rFonts w:ascii="Arial Unicode MS" w:cs="Arial Unicode MS" w:eastAsia="Arial Unicode MS" w:hAnsi="Arial Unicode MS"/>
          <w:color w:val="980000"/>
          <w:rtl w:val="0"/>
        </w:rPr>
        <w:t xml:space="preserve">- JEAO Action Plan” ← </w:t>
      </w:r>
    </w:p>
    <w:p w:rsidR="00000000" w:rsidDel="00000000" w:rsidP="00000000" w:rsidRDefault="00000000" w:rsidRPr="00000000" w14:paraId="00000003">
      <w:pPr>
        <w:pageBreakBefore w:val="0"/>
        <w:jc w:val="center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5943600</wp:posOffset>
            </wp:positionH>
            <wp:positionV relativeFrom="paragraph">
              <wp:posOffset>209550</wp:posOffset>
            </wp:positionV>
            <wp:extent cx="642938" cy="1038591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2938" cy="103859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pageBreakBefore w:val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4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250"/>
        <w:tblGridChange w:id="0">
          <w:tblGrid>
            <w:gridCol w:w="3165"/>
            <w:gridCol w:w="52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widowControl w:val="0"/>
              <w:spacing w:line="240" w:lineRule="auto"/>
              <w:rPr>
                <w:b w:val="1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33342e"/>
                <w:sz w:val="24"/>
                <w:szCs w:val="24"/>
                <w:rtl w:val="0"/>
              </w:rPr>
              <w:t xml:space="preserve">Hub: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widowControl w:val="0"/>
              <w:spacing w:line="240" w:lineRule="auto"/>
              <w:rPr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color w:val="33342e"/>
                <w:sz w:val="24"/>
                <w:szCs w:val="24"/>
                <w:rtl w:val="0"/>
              </w:rPr>
              <w:t xml:space="preserve">Sunrise Bethlehem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widowControl w:val="0"/>
              <w:spacing w:line="240" w:lineRule="auto"/>
              <w:rPr>
                <w:b w:val="1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33342e"/>
                <w:sz w:val="24"/>
                <w:szCs w:val="24"/>
                <w:rtl w:val="0"/>
              </w:rPr>
              <w:t xml:space="preserve">Date Created: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40" w:lineRule="auto"/>
              <w:rPr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color w:val="33342e"/>
                <w:sz w:val="24"/>
                <w:szCs w:val="24"/>
                <w:rtl w:val="0"/>
              </w:rPr>
              <w:t xml:space="preserve">8/26/20</w:t>
            </w:r>
          </w:p>
        </w:tc>
      </w:tr>
    </w:tbl>
    <w:p w:rsidR="00000000" w:rsidDel="00000000" w:rsidP="00000000" w:rsidRDefault="00000000" w:rsidRPr="00000000" w14:paraId="00000009">
      <w:pPr>
        <w:pageBreakBefore w:val="0"/>
        <w:rPr>
          <w:color w:val="3334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spacing w:line="24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Everyone within the movement wants to feel safe, seen, and heard. How do we set hub goals, action steps, etc to ensure we are building a powerful multi-racial, cross-class hub and movement where everyone feels safe, seen, and heard?</w:t>
      </w:r>
    </w:p>
    <w:p w:rsidR="00000000" w:rsidDel="00000000" w:rsidP="00000000" w:rsidRDefault="00000000" w:rsidRPr="00000000" w14:paraId="0000000C">
      <w:pPr>
        <w:pageBreakBefore w:val="0"/>
        <w:widowControl w:val="0"/>
        <w:spacing w:line="240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spacing w:line="240" w:lineRule="auto"/>
        <w:rPr>
          <w:color w:val="33342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 goal of this action plan is to set your hub on a path towards organizational liberation.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222222"/>
          <w:highlight w:val="white"/>
          <w:rtl w:val="0"/>
        </w:rPr>
        <w:t xml:space="preserve">Organizational Liberation: Organization feels like “home” to all, regardless of identity, and all identities are given equal opportunity to belong and thrive.</w:t>
      </w:r>
      <w:r w:rsidDel="00000000" w:rsidR="00000000" w:rsidRPr="00000000">
        <w:rPr>
          <w:color w:val="33342e"/>
          <w:rtl w:val="0"/>
        </w:rPr>
        <w:t xml:space="preserve"> For reference, </w:t>
      </w:r>
      <w:r w:rsidDel="00000000" w:rsidR="00000000" w:rsidRPr="00000000">
        <w:rPr>
          <w:color w:val="222222"/>
          <w:highlight w:val="white"/>
          <w:rtl w:val="0"/>
        </w:rPr>
        <w:t xml:space="preserve">check out the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5 levels</w:t>
        </w:r>
      </w:hyperlink>
      <w:r w:rsidDel="00000000" w:rsidR="00000000" w:rsidRPr="00000000">
        <w:rPr>
          <w:rtl w:val="0"/>
        </w:rPr>
        <w:t xml:space="preserve"> of oppression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33342e"/>
          <w:rtl w:val="0"/>
        </w:rPr>
        <w:t xml:space="preserve">if you haven’t already!</w:t>
      </w:r>
    </w:p>
    <w:p w:rsidR="00000000" w:rsidDel="00000000" w:rsidP="00000000" w:rsidRDefault="00000000" w:rsidRPr="00000000" w14:paraId="0000000E">
      <w:pPr>
        <w:pageBreakBefore w:val="0"/>
        <w:widowControl w:val="0"/>
        <w:spacing w:line="240" w:lineRule="auto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spacing w:line="240" w:lineRule="auto"/>
        <w:rPr>
          <w:b w:val="1"/>
          <w:color w:val="33342e"/>
        </w:rPr>
      </w:pPr>
      <w:r w:rsidDel="00000000" w:rsidR="00000000" w:rsidRPr="00000000">
        <w:rPr>
          <w:b w:val="1"/>
          <w:color w:val="33342e"/>
          <w:rtl w:val="0"/>
        </w:rPr>
        <w:t xml:space="preserve">Guidance:</w:t>
      </w:r>
    </w:p>
    <w:p w:rsidR="00000000" w:rsidDel="00000000" w:rsidP="00000000" w:rsidRDefault="00000000" w:rsidRPr="00000000" w14:paraId="00000010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First, complete a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Hub JEAO Assessment.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Make a copy of this document for your hub.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Check out the</w:t>
      </w:r>
      <w:r w:rsidDel="00000000" w:rsidR="00000000" w:rsidRPr="00000000">
        <w:rPr>
          <w:rtl w:val="0"/>
        </w:rPr>
        <w:t xml:space="preserve">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JEAO Knowledge, Skills, and Attitudes for folks at various rungs of the ladder of engagement in the movement</w:t>
        </w:r>
      </w:hyperlink>
      <w:r w:rsidDel="00000000" w:rsidR="00000000" w:rsidRPr="00000000">
        <w:rPr>
          <w:color w:val="33342e"/>
          <w:rtl w:val="0"/>
        </w:rPr>
        <w:t xml:space="preserve"> &amp; the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SMARTIE goal setting worksheet</w:t>
        </w:r>
      </w:hyperlink>
      <w:r w:rsidDel="00000000" w:rsidR="00000000" w:rsidRPr="00000000">
        <w:rPr>
          <w:color w:val="33342e"/>
          <w:rtl w:val="0"/>
        </w:rPr>
        <w:t xml:space="preserve">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Use this template to create a JEAO action plan for your hub. To do this, you might want to gather your core team and other hub members for a 1.5 - 2 hr meeting/retreat!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color w:val="33342e"/>
          <w:u w:val="none"/>
        </w:rPr>
      </w:pPr>
      <w:r w:rsidDel="00000000" w:rsidR="00000000" w:rsidRPr="00000000">
        <w:rPr>
          <w:color w:val="33342e"/>
          <w:rtl w:val="0"/>
        </w:rPr>
        <w:t xml:space="preserve">Start implementing your plan and transforming yo</w:t>
      </w:r>
      <w:r w:rsidDel="00000000" w:rsidR="00000000" w:rsidRPr="00000000">
        <w:rPr>
          <w:color w:val="33342e"/>
          <w:rtl w:val="0"/>
        </w:rPr>
        <w:t xml:space="preserve">ur hub!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color w:val="33342e"/>
        </w:rPr>
      </w:pPr>
      <w:r w:rsidDel="00000000" w:rsidR="00000000" w:rsidRPr="00000000">
        <w:rPr>
          <w:color w:val="33342e"/>
          <w:rtl w:val="0"/>
        </w:rPr>
        <w:t xml:space="preserve">Note: This is just a template. Feel free to modify the process or content to best fit your hub’s needs! For example, maybe you want to make hub-wide goals </w:t>
      </w:r>
      <w:r w:rsidDel="00000000" w:rsidR="00000000" w:rsidRPr="00000000">
        <w:rPr>
          <w:i w:val="1"/>
          <w:color w:val="33342e"/>
          <w:rtl w:val="0"/>
        </w:rPr>
        <w:t xml:space="preserve">and</w:t>
      </w:r>
      <w:r w:rsidDel="00000000" w:rsidR="00000000" w:rsidRPr="00000000">
        <w:rPr>
          <w:color w:val="33342e"/>
          <w:rtl w:val="0"/>
        </w:rPr>
        <w:t xml:space="preserve"> tea</w:t>
      </w:r>
      <w:r w:rsidDel="00000000" w:rsidR="00000000" w:rsidRPr="00000000">
        <w:rPr>
          <w:color w:val="33342e"/>
          <w:rtl w:val="0"/>
        </w:rPr>
        <w:t xml:space="preserve">m specific goals.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pageBreakBefore w:val="0"/>
        <w:ind w:left="0" w:firstLine="0"/>
        <w:rPr>
          <w:color w:val="33342e"/>
          <w:shd w:fill="ffde16" w:val="clear"/>
        </w:rPr>
      </w:pPr>
      <w:bookmarkStart w:colFirst="0" w:colLast="0" w:name="_qnbryud0oq46" w:id="0"/>
      <w:bookmarkEnd w:id="0"/>
      <w:r w:rsidDel="00000000" w:rsidR="00000000" w:rsidRPr="00000000">
        <w:rPr>
          <w:color w:val="33342e"/>
          <w:shd w:fill="ffde16" w:val="clear"/>
          <w:rtl w:val="0"/>
        </w:rPr>
        <w:t xml:space="preserve">Baseline</w:t>
      </w:r>
    </w:p>
    <w:p w:rsidR="00000000" w:rsidDel="00000000" w:rsidP="00000000" w:rsidRDefault="00000000" w:rsidRPr="00000000" w14:paraId="00000018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ind w:left="0" w:firstLine="0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265"/>
        <w:tblGridChange w:id="0">
          <w:tblGrid>
            <w:gridCol w:w="5400"/>
            <w:gridCol w:w="5265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ind w:left="0" w:firstLine="0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What are we already doing?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What are we not doing that we could (or would like to be) doing?</w:t>
            </w:r>
          </w:p>
        </w:tc>
      </w:tr>
      <w:tr>
        <w:trPr>
          <w:cantSplit w:val="0"/>
          <w:trHeight w:val="3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color w:val="33342e"/>
                <w:u w:val="non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Recruitment!! Getting new members so we can do stuff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color w:val="33342e"/>
                <w:u w:val="non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Partnerships</w:t>
            </w:r>
          </w:p>
        </w:tc>
      </w:tr>
    </w:tbl>
    <w:p w:rsidR="00000000" w:rsidDel="00000000" w:rsidP="00000000" w:rsidRDefault="00000000" w:rsidRPr="00000000" w14:paraId="00000028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pageBreakBefore w:val="0"/>
        <w:rPr>
          <w:color w:val="33342e"/>
        </w:rPr>
      </w:pPr>
      <w:bookmarkStart w:colFirst="0" w:colLast="0" w:name="_dphy1bc5rug3" w:id="1"/>
      <w:bookmarkEnd w:id="1"/>
      <w:r w:rsidDel="00000000" w:rsidR="00000000" w:rsidRPr="00000000">
        <w:rPr>
          <w:color w:val="33342e"/>
          <w:shd w:fill="ffde16" w:val="clear"/>
          <w:rtl w:val="0"/>
        </w:rPr>
        <w:t xml:space="preserve">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What 3 - 5 JEAO focused SMARTIE goals could drive our hub’s organizing?</w:t>
            </w:r>
          </w:p>
          <w:p w:rsidR="00000000" w:rsidDel="00000000" w:rsidP="00000000" w:rsidRDefault="00000000" w:rsidRPr="00000000" w14:paraId="0000002C">
            <w:pPr>
              <w:pageBreakBefore w:val="0"/>
              <w:rPr>
                <w:color w:val="1155cc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See </w:t>
            </w: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SMARTIE Goals Worksheet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widowControl w:val="0"/>
              <w:spacing w:line="240" w:lineRule="auto"/>
              <w:rPr>
                <w:i w:val="1"/>
                <w:color w:val="33342e"/>
              </w:rPr>
            </w:pPr>
            <w:r w:rsidDel="00000000" w:rsidR="00000000" w:rsidRPr="00000000">
              <w:rPr>
                <w:i w:val="1"/>
                <w:color w:val="33342e"/>
                <w:rtl w:val="0"/>
              </w:rPr>
              <w:t xml:space="preserve">Examples:</w:t>
            </w:r>
          </w:p>
          <w:p w:rsidR="00000000" w:rsidDel="00000000" w:rsidP="00000000" w:rsidRDefault="00000000" w:rsidRPr="00000000" w14:paraId="0000002F">
            <w:pPr>
              <w:pageBreakBefore w:val="0"/>
              <w:numPr>
                <w:ilvl w:val="0"/>
                <w:numId w:val="3"/>
              </w:numPr>
              <w:ind w:left="720" w:hanging="360"/>
              <w:rPr>
                <w:i w:val="1"/>
                <w:highlight w:val="white"/>
                <w:u w:val="non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By October, our hub triples in size and more than 50% of new hub members are BIPOC, low income, and/or trans/gender nonconforming.</w:t>
            </w:r>
          </w:p>
          <w:p w:rsidR="00000000" w:rsidDel="00000000" w:rsidP="00000000" w:rsidRDefault="00000000" w:rsidRPr="00000000" w14:paraId="00000030">
            <w:pPr>
              <w:pageBreakBefore w:val="0"/>
              <w:numPr>
                <w:ilvl w:val="0"/>
                <w:numId w:val="3"/>
              </w:numPr>
              <w:ind w:left="720" w:hanging="360"/>
              <w:rPr>
                <w:i w:val="1"/>
                <w:highlight w:val="white"/>
                <w:u w:val="non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Every hub member has a basic understanding of the major environmental justice fights that have taken place  in our area by September.</w:t>
            </w:r>
          </w:p>
          <w:p w:rsidR="00000000" w:rsidDel="00000000" w:rsidP="00000000" w:rsidRDefault="00000000" w:rsidRPr="00000000" w14:paraId="00000031">
            <w:pPr>
              <w:pageBreakBefore w:val="0"/>
              <w:numPr>
                <w:ilvl w:val="0"/>
                <w:numId w:val="3"/>
              </w:numPr>
              <w:ind w:left="720" w:hanging="360"/>
              <w:rPr>
                <w:i w:val="1"/>
                <w:highlight w:val="white"/>
                <w:u w:val="non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Our hub plans a “wide awake” action that has a strong race and class narrative in August targeting Senator _____ .</w:t>
            </w:r>
          </w:p>
          <w:p w:rsidR="00000000" w:rsidDel="00000000" w:rsidP="00000000" w:rsidRDefault="00000000" w:rsidRPr="00000000" w14:paraId="00000032">
            <w:pPr>
              <w:pageBreakBefore w:val="0"/>
              <w:numPr>
                <w:ilvl w:val="0"/>
                <w:numId w:val="3"/>
              </w:numPr>
              <w:ind w:left="720" w:hanging="360"/>
              <w:rPr>
                <w:i w:val="1"/>
                <w:highlight w:val="white"/>
                <w:u w:val="non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By September, our hub holds one leaders of color training and one anti-racism training for white leaders.</w:t>
            </w:r>
          </w:p>
          <w:p w:rsidR="00000000" w:rsidDel="00000000" w:rsidP="00000000" w:rsidRDefault="00000000" w:rsidRPr="00000000" w14:paraId="00000033">
            <w:pPr>
              <w:pageBreakBefore w:val="0"/>
              <w:numPr>
                <w:ilvl w:val="0"/>
                <w:numId w:val="3"/>
              </w:numPr>
              <w:ind w:left="720" w:hanging="360"/>
              <w:rPr>
                <w:i w:val="1"/>
                <w:highlight w:val="white"/>
                <w:u w:val="non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Hub members show up and/or support in planning multiple actions or events organized by Black or Indigenous led organizations over the next two months.</w:t>
            </w:r>
          </w:p>
          <w:p w:rsidR="00000000" w:rsidDel="00000000" w:rsidP="00000000" w:rsidRDefault="00000000" w:rsidRPr="00000000" w14:paraId="00000034">
            <w:pPr>
              <w:pageBreakBefore w:val="0"/>
              <w:numPr>
                <w:ilvl w:val="0"/>
                <w:numId w:val="3"/>
              </w:numPr>
              <w:ind w:left="720" w:hanging="360"/>
              <w:rPr>
                <w:i w:val="1"/>
                <w:highlight w:val="white"/>
                <w:u w:val="non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Sixty percent of core team members (team leads) are BIPOC, low income, and/or trans/gender nonconforming by November.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ageBreakBefore w:val="0"/>
              <w:rPr>
                <w:i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ageBreakBefore w:val="0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Get in touch with 3 other similar groups in the Capital Region by October.</w:t>
            </w:r>
          </w:p>
          <w:p w:rsidR="00000000" w:rsidDel="00000000" w:rsidP="00000000" w:rsidRDefault="00000000" w:rsidRPr="00000000" w14:paraId="00000037">
            <w:pPr>
              <w:pageBreakBefore w:val="0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Every 2-3 weeks have a specific peer teaching about an issue pertaining to race or class (does not have to be full meeting)</w:t>
            </w:r>
          </w:p>
          <w:p w:rsidR="00000000" w:rsidDel="00000000" w:rsidP="00000000" w:rsidRDefault="00000000" w:rsidRPr="00000000" w14:paraId="00000038">
            <w:pPr>
              <w:pageBreakBefore w:val="0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Create an infographic and document about different ways to get involved with Sunrise and show different time commitment levels.</w:t>
            </w:r>
          </w:p>
          <w:p w:rsidR="00000000" w:rsidDel="00000000" w:rsidP="00000000" w:rsidRDefault="00000000" w:rsidRPr="00000000" w14:paraId="00000039">
            <w:pPr>
              <w:pageBreakBefore w:val="0"/>
              <w:rPr>
                <w:i w:val="1"/>
                <w:highlight w:val="white"/>
              </w:rPr>
            </w:pPr>
            <w:r w:rsidDel="00000000" w:rsidR="00000000" w:rsidRPr="00000000">
              <w:rPr>
                <w:i w:val="1"/>
                <w:highlight w:val="white"/>
                <w:rtl w:val="0"/>
              </w:rPr>
              <w:t xml:space="preserve">Have an intro meeting by the end of September with 7 new people.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pageBreakBefore w:val="0"/>
        <w:rPr>
          <w:color w:val="33342e"/>
        </w:rPr>
      </w:pPr>
      <w:bookmarkStart w:colFirst="0" w:colLast="0" w:name="_6qjh8w22kaab" w:id="2"/>
      <w:bookmarkEnd w:id="2"/>
      <w:r w:rsidDel="00000000" w:rsidR="00000000" w:rsidRPr="00000000">
        <w:rPr>
          <w:color w:val="33342e"/>
          <w:shd w:fill="ffde16" w:val="clear"/>
          <w:rtl w:val="0"/>
        </w:rPr>
        <w:t xml:space="preserve">Goal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What specific action steps or projects can we take to achieve these goals? What support or resources do we need to pull these off?</w:t>
            </w:r>
          </w:p>
        </w:tc>
      </w:tr>
      <w:tr>
        <w:trPr>
          <w:cantSplit w:val="0"/>
          <w:trHeight w:val="475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ageBreakBefore w:val="0"/>
              <w:widowControl w:val="0"/>
              <w:spacing w:line="240" w:lineRule="auto"/>
              <w:rPr>
                <w:color w:val="33342e"/>
                <w:u w:val="single"/>
              </w:rPr>
            </w:pPr>
            <w:r w:rsidDel="00000000" w:rsidR="00000000" w:rsidRPr="00000000">
              <w:rPr>
                <w:color w:val="33342e"/>
                <w:u w:val="single"/>
                <w:rtl w:val="0"/>
              </w:rPr>
              <w:t xml:space="preserve">Goal 1- </w:t>
            </w: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https://docs.google.com/spreadsheets/d/1JJhiybWeupK3d_zMbzA0MMhbv_c1lc-yo1JKYsmc5E8/edit#gid=0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Choose groups</w:t>
            </w:r>
          </w:p>
          <w:p w:rsidR="00000000" w:rsidDel="00000000" w:rsidP="00000000" w:rsidRDefault="00000000" w:rsidRPr="00000000" w14:paraId="00000042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Write a form email</w:t>
            </w:r>
          </w:p>
          <w:p w:rsidR="00000000" w:rsidDel="00000000" w:rsidP="00000000" w:rsidRDefault="00000000" w:rsidRPr="00000000" w14:paraId="00000043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Send email out</w:t>
            </w:r>
          </w:p>
          <w:p w:rsidR="00000000" w:rsidDel="00000000" w:rsidP="00000000" w:rsidRDefault="00000000" w:rsidRPr="00000000" w14:paraId="00000044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Retain contact</w:t>
            </w:r>
          </w:p>
          <w:p w:rsidR="00000000" w:rsidDel="00000000" w:rsidP="00000000" w:rsidRDefault="00000000" w:rsidRPr="00000000" w14:paraId="00000045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Zoe has contact w/ people in capital region</w:t>
            </w:r>
          </w:p>
          <w:p w:rsidR="00000000" w:rsidDel="00000000" w:rsidP="00000000" w:rsidRDefault="00000000" w:rsidRPr="00000000" w14:paraId="00000046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ageBreakBefore w:val="0"/>
              <w:widowControl w:val="0"/>
              <w:spacing w:line="240" w:lineRule="auto"/>
              <w:rPr>
                <w:color w:val="33342e"/>
                <w:u w:val="single"/>
              </w:rPr>
            </w:pPr>
            <w:r w:rsidDel="00000000" w:rsidR="00000000" w:rsidRPr="00000000">
              <w:rPr>
                <w:color w:val="33342e"/>
                <w:u w:val="single"/>
                <w:rtl w:val="0"/>
              </w:rPr>
              <w:t xml:space="preserve">Goal 2-</w:t>
            </w:r>
          </w:p>
          <w:p w:rsidR="00000000" w:rsidDel="00000000" w:rsidP="00000000" w:rsidRDefault="00000000" w:rsidRPr="00000000" w14:paraId="00000048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Make a schedule for people to have a week to present</w:t>
            </w:r>
          </w:p>
          <w:p w:rsidR="00000000" w:rsidDel="00000000" w:rsidP="00000000" w:rsidRDefault="00000000" w:rsidRPr="00000000" w14:paraId="00000049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Each person needs to research and present in their week</w:t>
            </w:r>
          </w:p>
          <w:p w:rsidR="00000000" w:rsidDel="00000000" w:rsidP="00000000" w:rsidRDefault="00000000" w:rsidRPr="00000000" w14:paraId="0000004A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Block off time during meetings</w:t>
            </w:r>
          </w:p>
          <w:p w:rsidR="00000000" w:rsidDel="00000000" w:rsidP="00000000" w:rsidRDefault="00000000" w:rsidRPr="00000000" w14:paraId="0000004B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ageBreakBefore w:val="0"/>
              <w:widowControl w:val="0"/>
              <w:spacing w:line="240" w:lineRule="auto"/>
              <w:rPr>
                <w:color w:val="33342e"/>
                <w:u w:val="single"/>
              </w:rPr>
            </w:pPr>
            <w:r w:rsidDel="00000000" w:rsidR="00000000" w:rsidRPr="00000000">
              <w:rPr>
                <w:color w:val="33342e"/>
                <w:u w:val="single"/>
                <w:rtl w:val="0"/>
              </w:rPr>
              <w:t xml:space="preserve">Goal 3-</w:t>
            </w:r>
          </w:p>
          <w:p w:rsidR="00000000" w:rsidDel="00000000" w:rsidP="00000000" w:rsidRDefault="00000000" w:rsidRPr="00000000" w14:paraId="0000004D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Brainstorm opportunities on different commitment levels</w:t>
            </w:r>
          </w:p>
          <w:p w:rsidR="00000000" w:rsidDel="00000000" w:rsidP="00000000" w:rsidRDefault="00000000" w:rsidRPr="00000000" w14:paraId="0000004E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For the doc compile our things (slack, social media, email list)</w:t>
            </w:r>
          </w:p>
          <w:p w:rsidR="00000000" w:rsidDel="00000000" w:rsidP="00000000" w:rsidRDefault="00000000" w:rsidRPr="00000000" w14:paraId="0000004F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Write an explanation of sunrise</w:t>
            </w:r>
          </w:p>
          <w:p w:rsidR="00000000" w:rsidDel="00000000" w:rsidP="00000000" w:rsidRDefault="00000000" w:rsidRPr="00000000" w14:paraId="00000050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widowControl w:val="0"/>
              <w:spacing w:line="240" w:lineRule="auto"/>
              <w:rPr>
                <w:color w:val="33342e"/>
                <w:u w:val="single"/>
              </w:rPr>
            </w:pPr>
            <w:r w:rsidDel="00000000" w:rsidR="00000000" w:rsidRPr="00000000">
              <w:rPr>
                <w:color w:val="33342e"/>
                <w:u w:val="single"/>
                <w:rtl w:val="0"/>
              </w:rPr>
              <w:t xml:space="preserve">Goal 4- </w:t>
            </w:r>
          </w:p>
          <w:p w:rsidR="00000000" w:rsidDel="00000000" w:rsidP="00000000" w:rsidRDefault="00000000" w:rsidRPr="00000000" w14:paraId="00000052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Maybe do it outside?</w:t>
            </w:r>
          </w:p>
          <w:p w:rsidR="00000000" w:rsidDel="00000000" w:rsidP="00000000" w:rsidRDefault="00000000" w:rsidRPr="00000000" w14:paraId="00000053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Make an agenda</w:t>
            </w:r>
          </w:p>
          <w:p w:rsidR="00000000" w:rsidDel="00000000" w:rsidP="00000000" w:rsidRDefault="00000000" w:rsidRPr="00000000" w14:paraId="00000054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Practice w/ facilitators</w:t>
            </w:r>
          </w:p>
          <w:p w:rsidR="00000000" w:rsidDel="00000000" w:rsidP="00000000" w:rsidRDefault="00000000" w:rsidRPr="00000000" w14:paraId="00000055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Make a sign up well in advance</w:t>
            </w:r>
          </w:p>
          <w:p w:rsidR="00000000" w:rsidDel="00000000" w:rsidP="00000000" w:rsidRDefault="00000000" w:rsidRPr="00000000" w14:paraId="00000056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Advertise on social media, website, use email list</w:t>
            </w:r>
          </w:p>
          <w:p w:rsidR="00000000" w:rsidDel="00000000" w:rsidP="00000000" w:rsidRDefault="00000000" w:rsidRPr="00000000" w14:paraId="00000057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pageBreakBefore w:val="0"/>
        <w:rPr>
          <w:color w:val="33342e"/>
          <w:shd w:fill="ffde16" w:val="clear"/>
        </w:rPr>
      </w:pPr>
      <w:bookmarkStart w:colFirst="0" w:colLast="0" w:name="_84qfmknzud55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pageBreakBefore w:val="0"/>
        <w:rPr>
          <w:color w:val="33342e"/>
          <w:shd w:fill="ffde16" w:val="clear"/>
        </w:rPr>
      </w:pPr>
      <w:bookmarkStart w:colFirst="0" w:colLast="0" w:name="_h8edb02mqgar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2"/>
        <w:pageBreakBefore w:val="0"/>
        <w:rPr>
          <w:color w:val="33342e"/>
          <w:shd w:fill="ffde16" w:val="clear"/>
        </w:rPr>
      </w:pPr>
      <w:bookmarkStart w:colFirst="0" w:colLast="0" w:name="_dgawnr2crs6m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2"/>
        <w:pageBreakBefore w:val="0"/>
        <w:rPr>
          <w:color w:val="33342e"/>
          <w:shd w:fill="ffde16" w:val="clear"/>
        </w:rPr>
      </w:pPr>
      <w:bookmarkStart w:colFirst="0" w:colLast="0" w:name="_dsa2g6hmvjyp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pageBreakBefore w:val="0"/>
        <w:rPr>
          <w:color w:val="33342e"/>
          <w:shd w:fill="ffde16" w:val="clear"/>
        </w:rPr>
      </w:pPr>
      <w:bookmarkStart w:colFirst="0" w:colLast="0" w:name="_14uhamdfibnv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pageBreakBefore w:val="0"/>
        <w:rPr>
          <w:color w:val="33342e"/>
          <w:shd w:fill="ffde16" w:val="clear"/>
        </w:rPr>
      </w:pPr>
      <w:bookmarkStart w:colFirst="0" w:colLast="0" w:name="_to41cdbupy1o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pageBreakBefore w:val="0"/>
        <w:rPr>
          <w:color w:val="33342e"/>
        </w:rPr>
      </w:pPr>
      <w:bookmarkStart w:colFirst="0" w:colLast="0" w:name="_89753xt5clkc" w:id="9"/>
      <w:bookmarkEnd w:id="9"/>
      <w:r w:rsidDel="00000000" w:rsidR="00000000" w:rsidRPr="00000000">
        <w:rPr>
          <w:color w:val="33342e"/>
          <w:shd w:fill="ffde16" w:val="clear"/>
          <w:rtl w:val="0"/>
        </w:rPr>
        <w:t xml:space="preserve">Leadership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gridSpan w:val="2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Who will be responsible for implementing these projects &amp; action steps? Who will be impacted by them? How will the implementation of these goals, projects, and action steps develop folks’ JEAO Knowledge, Skills, and Attitudes?</w:t>
            </w:r>
          </w:p>
          <w:p w:rsidR="00000000" w:rsidDel="00000000" w:rsidP="00000000" w:rsidRDefault="00000000" w:rsidRPr="00000000" w14:paraId="00000063">
            <w:pPr>
              <w:pageBreakBefore w:val="0"/>
              <w:widowControl w:val="0"/>
              <w:spacing w:line="240" w:lineRule="auto"/>
              <w:rPr>
                <w:color w:val="1155cc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See </w:t>
            </w: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Draft Movement Ladder of Engagement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Everyone who is active in the hub can help out</w:t>
            </w:r>
          </w:p>
          <w:p w:rsidR="00000000" w:rsidDel="00000000" w:rsidP="00000000" w:rsidRDefault="00000000" w:rsidRPr="00000000" w14:paraId="00000066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Hub members, perspective members, groups we are reaching out to</w:t>
            </w:r>
          </w:p>
          <w:p w:rsidR="00000000" w:rsidDel="00000000" w:rsidP="00000000" w:rsidRDefault="00000000" w:rsidRPr="00000000" w14:paraId="00000067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Teaching each other will help everyone learn, helping to be more inclusive with new members, reaching out to other groups will help us learn too</w:t>
            </w:r>
          </w:p>
        </w:tc>
      </w:tr>
    </w:tbl>
    <w:p w:rsidR="00000000" w:rsidDel="00000000" w:rsidP="00000000" w:rsidRDefault="00000000" w:rsidRPr="00000000" w14:paraId="00000069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2"/>
        <w:pageBreakBefore w:val="0"/>
        <w:rPr>
          <w:color w:val="33342e"/>
        </w:rPr>
      </w:pPr>
      <w:bookmarkStart w:colFirst="0" w:colLast="0" w:name="_fpn3hw34qptw" w:id="10"/>
      <w:bookmarkEnd w:id="10"/>
      <w:r w:rsidDel="00000000" w:rsidR="00000000" w:rsidRPr="00000000">
        <w:rPr>
          <w:rFonts w:ascii="Arial Unicode MS" w:cs="Arial Unicode MS" w:eastAsia="Arial Unicode MS" w:hAnsi="Arial Unicode MS"/>
          <w:color w:val="33342e"/>
          <w:shd w:fill="ffde16" w:val="clear"/>
          <w:rtl w:val="0"/>
        </w:rPr>
        <w:t xml:space="preserve">Bringing it All Together → The Action</w:t>
      </w:r>
      <w:r w:rsidDel="00000000" w:rsidR="00000000" w:rsidRPr="00000000">
        <w:rPr>
          <w:color w:val="33342e"/>
          <w:shd w:fill="ffde16" w:val="clear"/>
          <w:rtl w:val="0"/>
        </w:rPr>
        <w:t xml:space="preserve">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spacing w:line="276" w:lineRule="auto"/>
        <w:rPr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2362.845849802372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25"/>
        <w:gridCol w:w="2745"/>
        <w:gridCol w:w="4170"/>
        <w:gridCol w:w="2162.8458498023715"/>
        <w:gridCol w:w="1560"/>
        <w:tblGridChange w:id="0">
          <w:tblGrid>
            <w:gridCol w:w="1725"/>
            <w:gridCol w:w="2745"/>
            <w:gridCol w:w="4170"/>
            <w:gridCol w:w="2162.8458498023715"/>
            <w:gridCol w:w="156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Project / Action Step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Short Description</w:t>
            </w:r>
            <w:r w:rsidDel="00000000" w:rsidR="00000000" w:rsidRPr="00000000">
              <w:rPr>
                <w:b w:val="1"/>
                <w:color w:val="33342e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Owner + Helpers</w:t>
            </w:r>
            <w:r w:rsidDel="00000000" w:rsidR="00000000" w:rsidRPr="00000000">
              <w:rPr>
                <w:b w:val="1"/>
                <w:color w:val="33342e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ageBreakBefore w:val="0"/>
              <w:widowControl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Project 1: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pageBreakBefore w:val="0"/>
              <w:rPr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O: </w:t>
            </w:r>
          </w:p>
          <w:p w:rsidR="00000000" w:rsidDel="00000000" w:rsidP="00000000" w:rsidRDefault="00000000" w:rsidRPr="00000000" w14:paraId="00000074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H: </w:t>
            </w:r>
          </w:p>
          <w:p w:rsidR="00000000" w:rsidDel="00000000" w:rsidP="00000000" w:rsidRDefault="00000000" w:rsidRPr="00000000" w14:paraId="00000076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ageBreakBefore w:val="0"/>
              <w:widowControl w:val="0"/>
              <w:spacing w:line="240" w:lineRule="auto"/>
              <w:rPr>
                <w:color w:val="33342e"/>
              </w:rPr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Project Document [TEMPLATE &amp; EXAMPLE]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pageBreakBefore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pageBreakBefore w:val="0"/>
              <w:spacing w:line="240" w:lineRule="auto"/>
              <w:rPr>
                <w:b w:val="1"/>
                <w:color w:val="33342e"/>
              </w:rPr>
            </w:pPr>
            <w:r w:rsidDel="00000000" w:rsidR="00000000" w:rsidRPr="00000000">
              <w:rPr>
                <w:b w:val="1"/>
                <w:color w:val="33342e"/>
                <w:rtl w:val="0"/>
              </w:rPr>
              <w:t xml:space="preserve">Project 2: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O:  </w:t>
            </w:r>
          </w:p>
          <w:p w:rsidR="00000000" w:rsidDel="00000000" w:rsidP="00000000" w:rsidRDefault="00000000" w:rsidRPr="00000000" w14:paraId="0000007C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color w:val="33342e"/>
                <w:rtl w:val="0"/>
              </w:rPr>
              <w:t xml:space="preserve">H: </w:t>
            </w:r>
          </w:p>
          <w:p w:rsidR="00000000" w:rsidDel="00000000" w:rsidP="00000000" w:rsidRDefault="00000000" w:rsidRPr="00000000" w14:paraId="0000007E">
            <w:pPr>
              <w:pageBreakBefore w:val="0"/>
              <w:rPr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color w:val="33342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 Unicode MS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1">
    <w:p w:rsidR="00000000" w:rsidDel="00000000" w:rsidP="00000000" w:rsidRDefault="00000000" w:rsidRPr="00000000" w14:paraId="00000081">
      <w:pPr>
        <w:pageBreakBefore w:val="0"/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color w:val="33342e"/>
          <w:rtl w:val="0"/>
        </w:rPr>
        <w:t xml:space="preserve">Check out the </w:t>
      </w:r>
      <w:hyperlink r:id="rId1">
        <w:r w:rsidDel="00000000" w:rsidR="00000000" w:rsidRPr="00000000">
          <w:rPr>
            <w:color w:val="1155cc"/>
            <w:u w:val="single"/>
            <w:rtl w:val="0"/>
          </w:rPr>
          <w:t xml:space="preserve">Management Center’s guidance on assigning responsibilities with a MOCHA</w:t>
        </w:r>
      </w:hyperlink>
      <w:r w:rsidDel="00000000" w:rsidR="00000000" w:rsidRPr="00000000">
        <w:rPr>
          <w:color w:val="33342e"/>
          <w:rtl w:val="0"/>
        </w:rPr>
        <w:t xml:space="preserve">. We covered MOCHA’s in our </w:t>
      </w:r>
      <w:hyperlink r:id="rId2">
        <w:r w:rsidDel="00000000" w:rsidR="00000000" w:rsidRPr="00000000">
          <w:rPr>
            <w:color w:val="1155cc"/>
            <w:u w:val="single"/>
            <w:rtl w:val="0"/>
          </w:rPr>
          <w:t xml:space="preserve">HCRN delegation workshop.</w:t>
        </w:r>
      </w:hyperlink>
      <w:r w:rsidDel="00000000" w:rsidR="00000000" w:rsidRPr="00000000">
        <w:rPr>
          <w:rtl w:val="0"/>
        </w:rPr>
      </w:r>
    </w:p>
  </w:footnote>
  <w:footnote w:id="0">
    <w:p w:rsidR="00000000" w:rsidDel="00000000" w:rsidP="00000000" w:rsidRDefault="00000000" w:rsidRPr="00000000" w14:paraId="00000082">
      <w:pPr>
        <w:pageBreakBefore w:val="0"/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This description can include the: 1) </w:t>
      </w:r>
      <w:r w:rsidDel="00000000" w:rsidR="00000000" w:rsidRPr="00000000">
        <w:rPr>
          <w:b w:val="1"/>
          <w:sz w:val="20"/>
          <w:szCs w:val="20"/>
          <w:rtl w:val="0"/>
        </w:rPr>
        <w:t xml:space="preserve">P</w:t>
      </w:r>
      <w:r w:rsidDel="00000000" w:rsidR="00000000" w:rsidRPr="00000000">
        <w:rPr>
          <w:sz w:val="20"/>
          <w:szCs w:val="20"/>
          <w:rtl w:val="0"/>
        </w:rPr>
        <w:t xml:space="preserve">urpose - answers the question “why”, 2) </w:t>
      </w:r>
      <w:r w:rsidDel="00000000" w:rsidR="00000000" w:rsidRPr="00000000">
        <w:rPr>
          <w:b w:val="1"/>
          <w:sz w:val="20"/>
          <w:szCs w:val="20"/>
          <w:rtl w:val="0"/>
        </w:rPr>
        <w:t xml:space="preserve">O</w:t>
      </w:r>
      <w:r w:rsidDel="00000000" w:rsidR="00000000" w:rsidRPr="00000000">
        <w:rPr>
          <w:sz w:val="20"/>
          <w:szCs w:val="20"/>
          <w:rtl w:val="0"/>
        </w:rPr>
        <w:t xml:space="preserve">utcome - speaks to “what” – the vision of what success will look and feel like when you ‘arrive’, and 3) </w:t>
      </w:r>
      <w:r w:rsidDel="00000000" w:rsidR="00000000" w:rsidRPr="00000000">
        <w:rPr>
          <w:b w:val="1"/>
          <w:sz w:val="20"/>
          <w:szCs w:val="20"/>
          <w:rtl w:val="0"/>
        </w:rPr>
        <w:t xml:space="preserve">P</w:t>
      </w:r>
      <w:r w:rsidDel="00000000" w:rsidR="00000000" w:rsidRPr="00000000">
        <w:rPr>
          <w:sz w:val="20"/>
          <w:szCs w:val="20"/>
          <w:rtl w:val="0"/>
        </w:rPr>
        <w:t xml:space="preserve">rocess - speaks to “how” – the specific steps involved in getting there.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Source Sans Pro" w:cs="Source Sans Pro" w:eastAsia="Source Sans Pro" w:hAnsi="Source Sans Pro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1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lineRule="auto"/>
    </w:pPr>
    <w:rPr>
      <w:rFonts w:ascii="Source Sans Pro" w:cs="Source Sans Pro" w:eastAsia="Source Sans Pro" w:hAnsi="Source Sans Pro"/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google.com/document/d/1iom8toFGDub2J9aXoODvvfB2wqWI9xsvVERm4lad3Wk/edit?usp=sharing" TargetMode="External"/><Relationship Id="rId10" Type="http://schemas.openxmlformats.org/officeDocument/2006/relationships/hyperlink" Target="https://docs.google.com/document/d/1c47opHUKtNyrx2ZBmhhdrb-ndWBUK_9kBDgJl3hX2-s/edit?usp=sharing" TargetMode="External"/><Relationship Id="rId13" Type="http://schemas.openxmlformats.org/officeDocument/2006/relationships/hyperlink" Target="https://docs.google.com/document/d/10H5fZmRfvUy2WmthUtjTE0n2BO44TaIjENPIeNL4N8k/edit?usp=sharing" TargetMode="External"/><Relationship Id="rId12" Type="http://schemas.openxmlformats.org/officeDocument/2006/relationships/hyperlink" Target="https://docs.google.com/document/d/10H5fZmRfvUy2WmthUtjTE0n2BO44TaIjENPIeNL4N8k/edit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docs.google.com/document/d/1WwgfQQyBqzi5vGa89jaFGMPhaNs1_sQ6YvMB9_BImM4/edit" TargetMode="External"/><Relationship Id="rId15" Type="http://schemas.openxmlformats.org/officeDocument/2006/relationships/hyperlink" Target="https://docs.google.com/document/d/1iom8toFGDub2J9aXoODvvfB2wqWI9xsvVERm4lad3Wk/edit?usp=sharing" TargetMode="External"/><Relationship Id="rId14" Type="http://schemas.openxmlformats.org/officeDocument/2006/relationships/hyperlink" Target="https://docs.google.com/spreadsheets/d/1JJhiybWeupK3d_zMbzA0MMhbv_c1lc-yo1JKYsmc5E8/edit#gid=0" TargetMode="External"/><Relationship Id="rId16" Type="http://schemas.openxmlformats.org/officeDocument/2006/relationships/hyperlink" Target="https://docs.google.com/document/d/15TxbGi6pyxcbjEsejRbC7YugZ4ZdfwPKtkPAZzaofCE/edit?usp=sharing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drive.google.com/drive/folders/10d_hA3DUvCLKNLQrQ6UiLlCIN37FY5UO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managementcenter.org/resources/assigning-responsibilities/" TargetMode="External"/><Relationship Id="rId2" Type="http://schemas.openxmlformats.org/officeDocument/2006/relationships/hyperlink" Target="https://docs.google.com/document/d/1UtXejblkxTwRjTkbnLLWE_YCihIrFVPtPiVJGE0PJmI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